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CB" w:rsidRPr="00B104CB" w:rsidRDefault="00B104CB" w:rsidP="0091100F">
      <w:pPr>
        <w:jc w:val="both"/>
        <w:rPr>
          <w:rFonts w:ascii="Times New Roman" w:hAnsi="Times New Roman"/>
          <w:b/>
          <w:sz w:val="28"/>
          <w:szCs w:val="28"/>
          <w:lang w:val="ru-RU"/>
        </w:rPr>
      </w:pPr>
      <w:r w:rsidRPr="00B104CB">
        <w:rPr>
          <w:rFonts w:ascii="Times New Roman" w:hAnsi="Times New Roman"/>
          <w:b/>
          <w:sz w:val="28"/>
          <w:szCs w:val="28"/>
          <w:lang w:val="ru-RU"/>
        </w:rPr>
        <w:t>Выступление Савельевой М.П. по теме «Организация подготовки к ГИА»</w:t>
      </w:r>
      <w:r>
        <w:rPr>
          <w:rFonts w:ascii="Times New Roman" w:hAnsi="Times New Roman"/>
          <w:b/>
          <w:sz w:val="28"/>
          <w:szCs w:val="28"/>
          <w:lang w:val="ru-RU"/>
        </w:rPr>
        <w:t xml:space="preserve"> из Масальской СОШ</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1. Выделяется 3 уровня готовности учащихся  к сдаче экзаменов в форме ЕГЭ и ОГЭ, ГВЭ: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w:t>
      </w:r>
      <w:r w:rsidRPr="00D14064">
        <w:rPr>
          <w:rFonts w:ascii="Times New Roman" w:hAnsi="Times New Roman"/>
          <w:i/>
          <w:sz w:val="24"/>
          <w:szCs w:val="24"/>
          <w:lang w:val="ru-RU"/>
        </w:rPr>
        <w:t>информационная готовность</w:t>
      </w:r>
      <w:r w:rsidRPr="00D14064">
        <w:rPr>
          <w:rFonts w:ascii="Times New Roman" w:hAnsi="Times New Roman"/>
          <w:sz w:val="24"/>
          <w:szCs w:val="24"/>
          <w:lang w:val="ru-RU"/>
        </w:rPr>
        <w:t xml:space="preserve"> (знания о порядке, продолжительности  и процедуре проведения ЕГЭ и ОГЭ, правилах поведения на экзамене, правилах заполнения бланков);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w:t>
      </w:r>
      <w:r w:rsidRPr="00D14064">
        <w:rPr>
          <w:rFonts w:ascii="Times New Roman" w:hAnsi="Times New Roman"/>
          <w:i/>
          <w:sz w:val="24"/>
          <w:szCs w:val="24"/>
          <w:lang w:val="ru-RU"/>
        </w:rPr>
        <w:t>предметная готовность</w:t>
      </w:r>
      <w:r w:rsidRPr="00D14064">
        <w:rPr>
          <w:rFonts w:ascii="Times New Roman" w:hAnsi="Times New Roman"/>
          <w:sz w:val="24"/>
          <w:szCs w:val="24"/>
          <w:lang w:val="ru-RU"/>
        </w:rPr>
        <w:t xml:space="preserve"> (качество подготовки по обязательным и профильным  предметам, умение выполнять задания </w:t>
      </w:r>
      <w:proofErr w:type="spellStart"/>
      <w:r w:rsidRPr="00D14064">
        <w:rPr>
          <w:rFonts w:ascii="Times New Roman" w:hAnsi="Times New Roman"/>
          <w:sz w:val="24"/>
          <w:szCs w:val="24"/>
          <w:lang w:val="ru-RU"/>
        </w:rPr>
        <w:t>КИМов</w:t>
      </w:r>
      <w:proofErr w:type="spellEnd"/>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w:t>
      </w:r>
      <w:r w:rsidRPr="00D14064">
        <w:rPr>
          <w:rFonts w:ascii="Times New Roman" w:hAnsi="Times New Roman"/>
          <w:i/>
          <w:sz w:val="24"/>
          <w:szCs w:val="24"/>
          <w:lang w:val="ru-RU"/>
        </w:rPr>
        <w:t>психологическая готовность</w:t>
      </w:r>
      <w:r w:rsidRPr="00D14064">
        <w:rPr>
          <w:rFonts w:ascii="Times New Roman" w:hAnsi="Times New Roman"/>
          <w:sz w:val="24"/>
          <w:szCs w:val="24"/>
          <w:lang w:val="ru-RU"/>
        </w:rPr>
        <w:t xml:space="preserve">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  </w:t>
      </w:r>
    </w:p>
    <w:p w:rsidR="0091100F" w:rsidRPr="00D14064" w:rsidRDefault="0091100F" w:rsidP="0091100F">
      <w:pPr>
        <w:jc w:val="both"/>
        <w:rPr>
          <w:rFonts w:ascii="Times New Roman" w:hAnsi="Times New Roman"/>
          <w:sz w:val="24"/>
          <w:szCs w:val="24"/>
          <w:lang w:val="ru-RU"/>
        </w:rPr>
      </w:pP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2.Составляется план подготовки к ГИА, который  включает в себя: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организационные вопросы;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работу с педагогическим коллективом;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работу с родителями;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работу с учащимися.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Все направления плана подготовки к ГИА взаимосвязаны, работа по ним осуществляется в несколько этапов: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1-й этап – организационный (август-сентябрь);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2-й этап – информационный (октябрь-январь);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3-й этап – практический (октябрь-май);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4-й этап – психологическая подготовка экзаменам  (ноябрь-май); 5-й этап – аналитический (июнь-сентябрь).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b/>
          <w:sz w:val="24"/>
          <w:szCs w:val="24"/>
          <w:lang w:val="ru-RU"/>
        </w:rPr>
        <w:t>Цель:</w:t>
      </w:r>
      <w:r w:rsidRPr="00D14064">
        <w:rPr>
          <w:rFonts w:ascii="Times New Roman" w:hAnsi="Times New Roman"/>
          <w:sz w:val="24"/>
          <w:szCs w:val="24"/>
          <w:lang w:val="ru-RU"/>
        </w:rPr>
        <w:t xml:space="preserve"> создание условий для успешной подготовки, организации и проведения итоговой аттестации выпускников в форме ЕГЭ</w:t>
      </w:r>
      <w:proofErr w:type="gramStart"/>
      <w:r w:rsidRPr="00D14064">
        <w:rPr>
          <w:rFonts w:ascii="Times New Roman" w:hAnsi="Times New Roman"/>
          <w:sz w:val="24"/>
          <w:szCs w:val="24"/>
          <w:lang w:val="ru-RU"/>
        </w:rPr>
        <w:t>,О</w:t>
      </w:r>
      <w:proofErr w:type="gramEnd"/>
      <w:r w:rsidRPr="00D14064">
        <w:rPr>
          <w:rFonts w:ascii="Times New Roman" w:hAnsi="Times New Roman"/>
          <w:sz w:val="24"/>
          <w:szCs w:val="24"/>
          <w:lang w:val="ru-RU"/>
        </w:rPr>
        <w:t xml:space="preserve">ГЭ,ГВЭ.  </w:t>
      </w:r>
    </w:p>
    <w:p w:rsidR="0091100F" w:rsidRPr="00D14064" w:rsidRDefault="0091100F" w:rsidP="0091100F">
      <w:pPr>
        <w:jc w:val="both"/>
        <w:rPr>
          <w:rFonts w:ascii="Times New Roman" w:hAnsi="Times New Roman"/>
          <w:b/>
          <w:sz w:val="24"/>
          <w:szCs w:val="24"/>
          <w:lang w:val="ru-RU"/>
        </w:rPr>
      </w:pPr>
      <w:r w:rsidRPr="00D14064">
        <w:rPr>
          <w:rFonts w:ascii="Times New Roman" w:hAnsi="Times New Roman"/>
          <w:b/>
          <w:sz w:val="24"/>
          <w:szCs w:val="24"/>
          <w:lang w:val="ru-RU"/>
        </w:rPr>
        <w:t xml:space="preserve">Педагогические задачи: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совершенствование системы подготовки учащихся к государственной (итоговой) аттестации в форме ЕГЭ и ОГЭ;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организация  системы </w:t>
      </w:r>
      <w:proofErr w:type="spellStart"/>
      <w:r w:rsidRPr="00D14064">
        <w:rPr>
          <w:rFonts w:ascii="Times New Roman" w:hAnsi="Times New Roman"/>
          <w:sz w:val="24"/>
          <w:szCs w:val="24"/>
          <w:lang w:val="ru-RU"/>
        </w:rPr>
        <w:t>разноуровневого</w:t>
      </w:r>
      <w:proofErr w:type="spellEnd"/>
      <w:r w:rsidRPr="00D14064">
        <w:rPr>
          <w:rFonts w:ascii="Times New Roman" w:hAnsi="Times New Roman"/>
          <w:sz w:val="24"/>
          <w:szCs w:val="24"/>
          <w:lang w:val="ru-RU"/>
        </w:rPr>
        <w:t xml:space="preserve">  обучения  и обобщающего повторения материала;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осуществление индивидуализации обучения;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организация индивидуальных, групповых и адресных консультаций;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работа с  банком тренировочных материалов демоверсий </w:t>
      </w:r>
      <w:proofErr w:type="spellStart"/>
      <w:r w:rsidRPr="00D14064">
        <w:rPr>
          <w:rFonts w:ascii="Times New Roman" w:hAnsi="Times New Roman"/>
          <w:sz w:val="24"/>
          <w:szCs w:val="24"/>
          <w:lang w:val="ru-RU"/>
        </w:rPr>
        <w:t>КИМов</w:t>
      </w:r>
      <w:proofErr w:type="spellEnd"/>
      <w:r w:rsidRPr="00D14064">
        <w:rPr>
          <w:rFonts w:ascii="Times New Roman" w:hAnsi="Times New Roman"/>
          <w:sz w:val="24"/>
          <w:szCs w:val="24"/>
          <w:lang w:val="ru-RU"/>
        </w:rPr>
        <w:t xml:space="preserve">, диагностических работ во Всероссийской системе </w:t>
      </w:r>
      <w:proofErr w:type="spellStart"/>
      <w:r w:rsidRPr="00D14064">
        <w:rPr>
          <w:rFonts w:ascii="Times New Roman" w:hAnsi="Times New Roman"/>
          <w:sz w:val="24"/>
          <w:szCs w:val="24"/>
          <w:lang w:val="ru-RU"/>
        </w:rPr>
        <w:t>СтатГрад</w:t>
      </w:r>
      <w:proofErr w:type="spellEnd"/>
      <w:r w:rsidRPr="00D14064">
        <w:rPr>
          <w:rFonts w:ascii="Times New Roman" w:hAnsi="Times New Roman"/>
          <w:sz w:val="24"/>
          <w:szCs w:val="24"/>
          <w:lang w:val="ru-RU"/>
        </w:rPr>
        <w:t xml:space="preserve">  по всем предметам;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участие в репетиционных тестированиях.  </w:t>
      </w:r>
    </w:p>
    <w:p w:rsidR="0091100F" w:rsidRPr="00D14064" w:rsidRDefault="0091100F" w:rsidP="0091100F">
      <w:pPr>
        <w:jc w:val="both"/>
        <w:rPr>
          <w:rFonts w:ascii="Times New Roman" w:hAnsi="Times New Roman"/>
          <w:b/>
          <w:bCs/>
          <w:sz w:val="24"/>
          <w:szCs w:val="24"/>
          <w:lang w:val="ru-RU"/>
        </w:rPr>
      </w:pPr>
      <w:r w:rsidRPr="00D14064">
        <w:rPr>
          <w:rFonts w:ascii="Times New Roman" w:hAnsi="Times New Roman"/>
          <w:b/>
          <w:bCs/>
          <w:sz w:val="24"/>
          <w:szCs w:val="24"/>
          <w:lang w:val="ru-RU"/>
        </w:rPr>
        <w:t xml:space="preserve">Организационный этап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Организация  подготовки к проведению государственной (итоговой) аттестации  в  школе начинается  с анализа результатов за прошлый учебный год. На заседаниях школьных методических объединений учителей-предметников в сентябре рассматриваются следующие вопросы: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Включение в планы работы ШМО вопросов, касающихся подготовки к ЕГЭ и ОГЭ</w:t>
      </w:r>
      <w:proofErr w:type="gramStart"/>
      <w:r w:rsidRPr="00D14064">
        <w:rPr>
          <w:rFonts w:ascii="Times New Roman" w:hAnsi="Times New Roman"/>
          <w:sz w:val="24"/>
          <w:szCs w:val="24"/>
          <w:lang w:val="ru-RU"/>
        </w:rPr>
        <w:t xml:space="preserve"> .</w:t>
      </w:r>
      <w:proofErr w:type="gramEnd"/>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Утверждение тематического планирования по подготовке учащихся к ЕГЭ и ОГЭ по всем предметам.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Утверждение графика  групповых консультаций по подготовке к ЕГЭ и ОГЭ.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Утверждение плана проведения диагностических работ и пробных экзаменов в форме ЕГЭ и ОГЭ. </w:t>
      </w:r>
    </w:p>
    <w:p w:rsidR="0091100F"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lastRenderedPageBreak/>
        <w:t>Выявление группы риска учащихся, утверждение индивидуальных планов по их подготовке к сдаче обязательных экзаменов</w:t>
      </w:r>
      <w:r>
        <w:rPr>
          <w:rFonts w:ascii="Times New Roman" w:hAnsi="Times New Roman"/>
          <w:sz w:val="24"/>
          <w:szCs w:val="24"/>
          <w:lang w:val="ru-RU"/>
        </w:rPr>
        <w:t>.</w:t>
      </w:r>
    </w:p>
    <w:p w:rsidR="0091100F" w:rsidRPr="00D14064" w:rsidRDefault="0091100F" w:rsidP="0091100F">
      <w:pPr>
        <w:jc w:val="both"/>
        <w:rPr>
          <w:rFonts w:ascii="Times New Roman" w:hAnsi="Times New Roman"/>
          <w:b/>
          <w:bCs/>
          <w:sz w:val="24"/>
          <w:szCs w:val="24"/>
          <w:lang w:val="ru-RU"/>
        </w:rPr>
      </w:pPr>
      <w:r w:rsidRPr="00D14064">
        <w:rPr>
          <w:rFonts w:ascii="Times New Roman" w:hAnsi="Times New Roman"/>
          <w:sz w:val="24"/>
          <w:szCs w:val="24"/>
          <w:lang w:val="ru-RU"/>
        </w:rPr>
        <w:t xml:space="preserve"> </w:t>
      </w:r>
      <w:r w:rsidRPr="00D14064">
        <w:rPr>
          <w:rFonts w:ascii="Times New Roman" w:hAnsi="Times New Roman"/>
          <w:b/>
          <w:bCs/>
          <w:sz w:val="24"/>
          <w:szCs w:val="24"/>
          <w:lang w:val="ru-RU"/>
        </w:rPr>
        <w:t xml:space="preserve">Информационный этап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В своей деятельности по подготовке и проведению государственной (итоговой) аттестации в форме ЕГЭ и ОГЭ администрация  и педагогический коллектив школы  руководствуются нормативно-распорядительными документами федерального, регионального и муниципального  уровня. Все нормативно распорядительные документы рассматриваются в течение года на совещаниях различного уровня.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Содержание информационной работы</w:t>
      </w:r>
      <w:r w:rsidRPr="00D14064">
        <w:rPr>
          <w:rFonts w:ascii="Times New Roman" w:hAnsi="Times New Roman"/>
          <w:b/>
          <w:bCs/>
          <w:sz w:val="24"/>
          <w:szCs w:val="24"/>
          <w:lang w:val="ru-RU"/>
        </w:rPr>
        <w:t xml:space="preserve"> с педагогами: </w:t>
      </w: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 на административных совещаниях изучаются нормативно-правовые документы различных уровней по организации и проведению ЕГЭ и ОГЭ;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на  ШМО  анализируются инструктивно-методические письма по итогам ЕГЭ и ОГЭ прошлого года и учитываются рекомендации по подготовке в текущем году;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проводятся педагогические советы по вопросам подготовки к ЕГЭ и ОГЭ;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Содержание информационной работы </w:t>
      </w:r>
      <w:r w:rsidRPr="00D14064">
        <w:rPr>
          <w:rFonts w:ascii="Times New Roman" w:hAnsi="Times New Roman"/>
          <w:b/>
          <w:bCs/>
          <w:sz w:val="24"/>
          <w:szCs w:val="24"/>
          <w:lang w:val="ru-RU"/>
        </w:rPr>
        <w:t xml:space="preserve">с родителями учащихся: </w:t>
      </w: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При организации работы с родителями учащихся приоритетным направлением является обеспечение их информацией о процедуре проведения ЕГЭ и ОГЭ. С этой целью организуются родительские собрания, оформляются информационные стенды по подготовке и проведению государственной (итоговой) аттестации, на сайте школы размещен  раздел по подготовке к ЕГЭ и ОГЭ.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Содержание информационной работы </w:t>
      </w:r>
      <w:r w:rsidRPr="00D14064">
        <w:rPr>
          <w:rFonts w:ascii="Times New Roman" w:hAnsi="Times New Roman"/>
          <w:b/>
          <w:bCs/>
          <w:sz w:val="24"/>
          <w:szCs w:val="24"/>
          <w:lang w:val="ru-RU"/>
        </w:rPr>
        <w:t>с учащимися</w:t>
      </w: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Инструктажи учащихся: правила поведения на экзамене; правила заполнения бланков; правила работы по </w:t>
      </w:r>
      <w:proofErr w:type="spellStart"/>
      <w:r w:rsidRPr="00D14064">
        <w:rPr>
          <w:rFonts w:ascii="Times New Roman" w:hAnsi="Times New Roman"/>
          <w:sz w:val="24"/>
          <w:szCs w:val="24"/>
          <w:lang w:val="ru-RU"/>
        </w:rPr>
        <w:t>КИМам</w:t>
      </w:r>
      <w:proofErr w:type="spellEnd"/>
      <w:r w:rsidRPr="00D14064">
        <w:rPr>
          <w:rFonts w:ascii="Times New Roman" w:hAnsi="Times New Roman"/>
          <w:sz w:val="24"/>
          <w:szCs w:val="24"/>
          <w:lang w:val="ru-RU"/>
        </w:rPr>
        <w:t xml:space="preserve">. Расписание работы кабинета информатики (часы свободного доступа к ресурсам Интернета). Оформление информационного стенда для учащихся.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b/>
          <w:bCs/>
          <w:sz w:val="24"/>
          <w:szCs w:val="24"/>
          <w:lang w:val="ru-RU"/>
        </w:rPr>
        <w:t xml:space="preserve">Практический этап </w:t>
      </w: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Данный этап включает в себя работу учителей-предметников по подготовке учащихся к ЕГЭ и ОГЭ: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знакомство учащихся с процедурой проведения ЕГЭ и ОГЭ; знакомство учащихся со структурой и содержанием </w:t>
      </w:r>
      <w:proofErr w:type="spellStart"/>
      <w:r w:rsidRPr="00D14064">
        <w:rPr>
          <w:rFonts w:ascii="Times New Roman" w:hAnsi="Times New Roman"/>
          <w:sz w:val="24"/>
          <w:szCs w:val="24"/>
          <w:lang w:val="ru-RU"/>
        </w:rPr>
        <w:t>КИМов</w:t>
      </w:r>
      <w:proofErr w:type="spellEnd"/>
      <w:r w:rsidRPr="00D14064">
        <w:rPr>
          <w:rFonts w:ascii="Times New Roman" w:hAnsi="Times New Roman"/>
          <w:sz w:val="24"/>
          <w:szCs w:val="24"/>
          <w:lang w:val="ru-RU"/>
        </w:rPr>
        <w:t xml:space="preserve">; знакомство учащихся с кодификатором элементов и требований к уровню подготовки обучающихся по предметам;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работа по </w:t>
      </w:r>
      <w:proofErr w:type="spellStart"/>
      <w:r w:rsidRPr="00D14064">
        <w:rPr>
          <w:rFonts w:ascii="Times New Roman" w:hAnsi="Times New Roman"/>
          <w:sz w:val="24"/>
          <w:szCs w:val="24"/>
          <w:lang w:val="ru-RU"/>
        </w:rPr>
        <w:t>КИМам</w:t>
      </w:r>
      <w:proofErr w:type="spellEnd"/>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индивидуализация процесса  обучения (</w:t>
      </w:r>
      <w:proofErr w:type="spellStart"/>
      <w:r w:rsidRPr="00D14064">
        <w:rPr>
          <w:rFonts w:ascii="Times New Roman" w:hAnsi="Times New Roman"/>
          <w:sz w:val="24"/>
          <w:szCs w:val="24"/>
          <w:lang w:val="ru-RU"/>
        </w:rPr>
        <w:t>разноуровневое</w:t>
      </w:r>
      <w:proofErr w:type="spellEnd"/>
      <w:r w:rsidRPr="00D14064">
        <w:rPr>
          <w:rFonts w:ascii="Times New Roman" w:hAnsi="Times New Roman"/>
          <w:sz w:val="24"/>
          <w:szCs w:val="24"/>
          <w:lang w:val="ru-RU"/>
        </w:rPr>
        <w:t xml:space="preserve"> обучение); обучение учащихся заполнению бланков;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проведение диагностических работ и пробных экзаменов по всем предметам;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развитие навыков самоанализа и самоконтроля.  </w:t>
      </w:r>
    </w:p>
    <w:p w:rsidR="0091100F" w:rsidRPr="00D14064" w:rsidRDefault="0091100F" w:rsidP="0091100F">
      <w:pPr>
        <w:jc w:val="both"/>
        <w:rPr>
          <w:rFonts w:ascii="Times New Roman" w:hAnsi="Times New Roman"/>
          <w:b/>
          <w:sz w:val="24"/>
          <w:szCs w:val="24"/>
          <w:lang w:val="ru-RU"/>
        </w:rPr>
      </w:pPr>
      <w:r w:rsidRPr="00D14064">
        <w:rPr>
          <w:rFonts w:ascii="Times New Roman" w:hAnsi="Times New Roman"/>
          <w:sz w:val="24"/>
          <w:szCs w:val="24"/>
          <w:lang w:val="ru-RU"/>
        </w:rPr>
        <w:t xml:space="preserve"> </w:t>
      </w:r>
      <w:r w:rsidRPr="00D14064">
        <w:rPr>
          <w:rFonts w:ascii="Times New Roman" w:hAnsi="Times New Roman"/>
          <w:b/>
          <w:sz w:val="24"/>
          <w:szCs w:val="24"/>
          <w:lang w:val="ru-RU"/>
        </w:rPr>
        <w:t xml:space="preserve">Организация </w:t>
      </w:r>
      <w:proofErr w:type="spellStart"/>
      <w:r w:rsidRPr="00D14064">
        <w:rPr>
          <w:rFonts w:ascii="Times New Roman" w:hAnsi="Times New Roman"/>
          <w:b/>
          <w:sz w:val="24"/>
          <w:szCs w:val="24"/>
          <w:lang w:val="ru-RU"/>
        </w:rPr>
        <w:t>разноуровневого</w:t>
      </w:r>
      <w:proofErr w:type="spellEnd"/>
      <w:r w:rsidRPr="00D14064">
        <w:rPr>
          <w:rFonts w:ascii="Times New Roman" w:hAnsi="Times New Roman"/>
          <w:b/>
          <w:sz w:val="24"/>
          <w:szCs w:val="24"/>
          <w:lang w:val="ru-RU"/>
        </w:rPr>
        <w:t xml:space="preserve"> обучения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В школе организована система </w:t>
      </w:r>
      <w:proofErr w:type="spellStart"/>
      <w:r w:rsidRPr="00D14064">
        <w:rPr>
          <w:rFonts w:ascii="Times New Roman" w:hAnsi="Times New Roman"/>
          <w:sz w:val="24"/>
          <w:szCs w:val="24"/>
          <w:lang w:val="ru-RU"/>
        </w:rPr>
        <w:t>разноуровневого</w:t>
      </w:r>
      <w:proofErr w:type="spellEnd"/>
      <w:r w:rsidRPr="00D14064">
        <w:rPr>
          <w:rFonts w:ascii="Times New Roman" w:hAnsi="Times New Roman"/>
          <w:sz w:val="24"/>
          <w:szCs w:val="24"/>
          <w:lang w:val="ru-RU"/>
        </w:rPr>
        <w:t xml:space="preserve"> обучения и обобщающего повторения по всем предметам.  Метод  </w:t>
      </w:r>
      <w:proofErr w:type="spellStart"/>
      <w:r w:rsidRPr="00D14064">
        <w:rPr>
          <w:rFonts w:ascii="Times New Roman" w:hAnsi="Times New Roman"/>
          <w:sz w:val="24"/>
          <w:szCs w:val="24"/>
          <w:lang w:val="ru-RU"/>
        </w:rPr>
        <w:t>разноуровневого</w:t>
      </w:r>
      <w:proofErr w:type="spellEnd"/>
      <w:r w:rsidRPr="00D14064">
        <w:rPr>
          <w:rFonts w:ascii="Times New Roman" w:hAnsi="Times New Roman"/>
          <w:sz w:val="24"/>
          <w:szCs w:val="24"/>
          <w:lang w:val="ru-RU"/>
        </w:rPr>
        <w:t xml:space="preserve"> обучения и обобщающего повторения обеспечивает достижение следующих целей: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повышение уровня </w:t>
      </w:r>
      <w:proofErr w:type="spellStart"/>
      <w:r w:rsidRPr="00D14064">
        <w:rPr>
          <w:rFonts w:ascii="Times New Roman" w:hAnsi="Times New Roman"/>
          <w:sz w:val="24"/>
          <w:szCs w:val="24"/>
          <w:lang w:val="ru-RU"/>
        </w:rPr>
        <w:t>обученности</w:t>
      </w:r>
      <w:proofErr w:type="spellEnd"/>
      <w:r w:rsidRPr="00D14064">
        <w:rPr>
          <w:rFonts w:ascii="Times New Roman" w:hAnsi="Times New Roman"/>
          <w:sz w:val="24"/>
          <w:szCs w:val="24"/>
          <w:lang w:val="ru-RU"/>
        </w:rPr>
        <w:t xml:space="preserve"> учащихся и качества знаний;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установление уровня остаточных знаний по основным темам, изученным на данный  момент времени (для последующей корректировки поурочных планов работы учителя, направленной на ликвидацию выявленных пробелов в знаниях учащихся).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Для организации </w:t>
      </w:r>
      <w:proofErr w:type="spellStart"/>
      <w:r w:rsidRPr="00D14064">
        <w:rPr>
          <w:rFonts w:ascii="Times New Roman" w:hAnsi="Times New Roman"/>
          <w:sz w:val="24"/>
          <w:szCs w:val="24"/>
          <w:lang w:val="ru-RU"/>
        </w:rPr>
        <w:t>разноуровневого</w:t>
      </w:r>
      <w:proofErr w:type="spellEnd"/>
      <w:r w:rsidRPr="00D14064">
        <w:rPr>
          <w:rFonts w:ascii="Times New Roman" w:hAnsi="Times New Roman"/>
          <w:sz w:val="24"/>
          <w:szCs w:val="24"/>
          <w:lang w:val="ru-RU"/>
        </w:rPr>
        <w:t xml:space="preserve"> обучения и обобщающего повторения учителям предложено разделить класс на три группы: </w:t>
      </w:r>
    </w:p>
    <w:p w:rsidR="0091100F" w:rsidRPr="00D14064" w:rsidRDefault="0091100F" w:rsidP="0091100F">
      <w:pPr>
        <w:jc w:val="both"/>
        <w:rPr>
          <w:rFonts w:ascii="Times New Roman" w:hAnsi="Times New Roman"/>
          <w:sz w:val="24"/>
          <w:szCs w:val="24"/>
          <w:lang w:val="ru-RU"/>
        </w:rPr>
      </w:pP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lastRenderedPageBreak/>
        <w:t xml:space="preserve">Группа «риска» №1 - учащиеся, которые могут не набрать минимальное количество баллов, подтверждающие освоение основных общеобразовательных программ основного и среднего (полного) общего образования.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Группа  «слабоуспевающих» №2 – учащиеся,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основного и среднего общего образования.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Группа  «сильных» №3 – учащиеся претенденты на получение высоких баллов.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Учитывая степень </w:t>
      </w:r>
      <w:proofErr w:type="spellStart"/>
      <w:r w:rsidRPr="00D14064">
        <w:rPr>
          <w:rFonts w:ascii="Times New Roman" w:hAnsi="Times New Roman"/>
          <w:sz w:val="24"/>
          <w:szCs w:val="24"/>
          <w:lang w:val="ru-RU"/>
        </w:rPr>
        <w:t>обученности</w:t>
      </w:r>
      <w:proofErr w:type="spellEnd"/>
      <w:r w:rsidRPr="00D14064">
        <w:rPr>
          <w:rFonts w:ascii="Times New Roman" w:hAnsi="Times New Roman"/>
          <w:sz w:val="24"/>
          <w:szCs w:val="24"/>
          <w:lang w:val="ru-RU"/>
        </w:rPr>
        <w:t xml:space="preserve"> и мотивацию к учению каждой группы учащихся, учителя-предметники планируют свою работу по подготовке к ЕГЭ и ОГЭ как в урочное, так и во внеурочное время. Подготовка учащихся «группы риска» находится на персональном административном контроле.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Для учащихся «группы риска» учителя составляют индивидуальные планы на месяц. Используя дифференцированный подход при организации самостоятельной работы на уроке, учителя дают слабоуспевающему ученику посильные индивидуальные задания. Самостоятельная работа обучающего характера для разных групп проводится  на различных этапах урока: пока группа «сильных» учащихся выполняет задания повышенного уровня, с остальными учениками разбираются задания базового уровня; во второй части урока слабоуспевающие учащиеся работают самостоятельно, в то время как с сильными учениками рассматриваются и анализируются выполненные задания.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Работая с учениками «группы риска», необходимо помнить, что им свойственно быстрое забывание невостребованных знаний и умений, </w:t>
      </w:r>
      <w:proofErr w:type="gramStart"/>
      <w:r w:rsidRPr="00D14064">
        <w:rPr>
          <w:rFonts w:ascii="Times New Roman" w:hAnsi="Times New Roman"/>
          <w:sz w:val="24"/>
          <w:szCs w:val="24"/>
          <w:lang w:val="ru-RU"/>
        </w:rPr>
        <w:t>и</w:t>
      </w:r>
      <w:proofErr w:type="gramEnd"/>
      <w:r w:rsidRPr="00D14064">
        <w:rPr>
          <w:rFonts w:ascii="Times New Roman" w:hAnsi="Times New Roman"/>
          <w:sz w:val="24"/>
          <w:szCs w:val="24"/>
          <w:lang w:val="ru-RU"/>
        </w:rPr>
        <w:t xml:space="preserve">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предусматривать  хотя бы по одному заданию базового уровня сложности и включать задания из другой, еще не усвоенной темы. Таким образом, учитель отрабатывает с учениками в течение месяца от 2 до 4 заданий.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Анализируя результаты проверочных работ,  пробных экзаменов, учитель планирует деятельность на следующий период. К февралю, проанализировав диагностические карты слабоуспевающих учеников, учитель выявляет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уделяется обучению учащихся элементам самоконтроля, различным способам  выполнения одного и того же задания.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Вся работа по подготовке учащихся к ЕГЭ и ОГЭ  отслеживается администрацией школы. В рамках </w:t>
      </w:r>
      <w:proofErr w:type="spellStart"/>
      <w:r w:rsidRPr="00D14064">
        <w:rPr>
          <w:rFonts w:ascii="Times New Roman" w:hAnsi="Times New Roman"/>
          <w:sz w:val="24"/>
          <w:szCs w:val="24"/>
          <w:lang w:val="ru-RU"/>
        </w:rPr>
        <w:t>внутришкольного</w:t>
      </w:r>
      <w:proofErr w:type="spellEnd"/>
      <w:r w:rsidRPr="00D14064">
        <w:rPr>
          <w:rFonts w:ascii="Times New Roman" w:hAnsi="Times New Roman"/>
          <w:sz w:val="24"/>
          <w:szCs w:val="24"/>
          <w:lang w:val="ru-RU"/>
        </w:rPr>
        <w:t xml:space="preserve"> мониторинга качества образования в течение года ежемесячно  ставятся на контроль вопросы подготовки к государственной (итоговой) аттестации.   </w:t>
      </w:r>
    </w:p>
    <w:p w:rsidR="0091100F" w:rsidRPr="00D14064" w:rsidRDefault="0091100F" w:rsidP="0091100F">
      <w:pPr>
        <w:jc w:val="both"/>
        <w:rPr>
          <w:rFonts w:ascii="Times New Roman" w:hAnsi="Times New Roman"/>
          <w:b/>
          <w:sz w:val="24"/>
          <w:szCs w:val="24"/>
          <w:lang w:val="ru-RU"/>
        </w:rPr>
      </w:pPr>
      <w:r w:rsidRPr="00D14064">
        <w:rPr>
          <w:rFonts w:ascii="Times New Roman" w:hAnsi="Times New Roman"/>
          <w:b/>
          <w:sz w:val="24"/>
          <w:szCs w:val="24"/>
          <w:lang w:val="ru-RU"/>
        </w:rPr>
        <w:t xml:space="preserve">Психологическая  подготовка  к ЕГЭ и ОГЭ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В школе  используются различные формы проведения занятий с психологом: групповые дискуссии, анкетирование, мини-лекции, творческие работы, устные или письменные размышления по предложенным темам. Содержание занятий  ориентировано на рассмотрение следующих вопросов: как подготовиться к экзаменам; поведение на экзамене; способы снятия нервно-психического напряжения; как противостоять стрессу. Работа проводится как со всем классным коллективом, так и индивидуально, а так же с родителями выпускников.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b/>
          <w:sz w:val="24"/>
          <w:szCs w:val="24"/>
          <w:lang w:val="ru-RU"/>
        </w:rPr>
      </w:pPr>
      <w:r w:rsidRPr="00D14064">
        <w:rPr>
          <w:rFonts w:ascii="Times New Roman" w:hAnsi="Times New Roman"/>
          <w:b/>
          <w:sz w:val="24"/>
          <w:szCs w:val="24"/>
          <w:lang w:val="ru-RU"/>
        </w:rPr>
        <w:t xml:space="preserve">Аналитический этап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lastRenderedPageBreak/>
        <w:t xml:space="preserve">Данный этап посвящен сравнительному анализу итогов ЕГЭ и ОГЭ: - средний балл по предмету в сравнительной характеристике по ОУ,  </w:t>
      </w:r>
      <w:proofErr w:type="spellStart"/>
      <w:r w:rsidRPr="00D14064">
        <w:rPr>
          <w:rFonts w:ascii="Times New Roman" w:hAnsi="Times New Roman"/>
          <w:sz w:val="24"/>
          <w:szCs w:val="24"/>
          <w:lang w:val="ru-RU"/>
        </w:rPr>
        <w:t>муниципалитету</w:t>
      </w:r>
      <w:proofErr w:type="gramStart"/>
      <w:r w:rsidRPr="00D14064">
        <w:rPr>
          <w:rFonts w:ascii="Times New Roman" w:hAnsi="Times New Roman"/>
          <w:sz w:val="24"/>
          <w:szCs w:val="24"/>
          <w:lang w:val="ru-RU"/>
        </w:rPr>
        <w:t>,к</w:t>
      </w:r>
      <w:proofErr w:type="gramEnd"/>
      <w:r w:rsidRPr="00D14064">
        <w:rPr>
          <w:rFonts w:ascii="Times New Roman" w:hAnsi="Times New Roman"/>
          <w:sz w:val="24"/>
          <w:szCs w:val="24"/>
          <w:lang w:val="ru-RU"/>
        </w:rPr>
        <w:t>раю</w:t>
      </w:r>
      <w:proofErr w:type="spellEnd"/>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мониторинг успеваемости и качества </w:t>
      </w:r>
      <w:proofErr w:type="spellStart"/>
      <w:r w:rsidRPr="00D14064">
        <w:rPr>
          <w:rFonts w:ascii="Times New Roman" w:hAnsi="Times New Roman"/>
          <w:sz w:val="24"/>
          <w:szCs w:val="24"/>
          <w:lang w:val="ru-RU"/>
        </w:rPr>
        <w:t>обученности</w:t>
      </w:r>
      <w:proofErr w:type="spellEnd"/>
      <w:r w:rsidRPr="00D14064">
        <w:rPr>
          <w:rFonts w:ascii="Times New Roman" w:hAnsi="Times New Roman"/>
          <w:sz w:val="24"/>
          <w:szCs w:val="24"/>
          <w:lang w:val="ru-RU"/>
        </w:rPr>
        <w:t xml:space="preserve"> выпускников 9 и 11-х классов в сравнительной характеристике за 2 года.    </w:t>
      </w:r>
    </w:p>
    <w:p w:rsidR="0091100F" w:rsidRPr="00D14064" w:rsidRDefault="0091100F" w:rsidP="0091100F">
      <w:pPr>
        <w:jc w:val="both"/>
        <w:rPr>
          <w:rFonts w:ascii="Times New Roman" w:hAnsi="Times New Roman"/>
          <w:sz w:val="24"/>
          <w:szCs w:val="24"/>
          <w:lang w:val="ru-RU"/>
        </w:rPr>
      </w:pPr>
    </w:p>
    <w:p w:rsidR="0091100F" w:rsidRPr="00D14064" w:rsidRDefault="0091100F" w:rsidP="0091100F">
      <w:pPr>
        <w:jc w:val="both"/>
        <w:rPr>
          <w:rFonts w:ascii="Times New Roman" w:hAnsi="Times New Roman"/>
          <w:sz w:val="24"/>
          <w:szCs w:val="24"/>
          <w:lang w:val="ru-RU"/>
        </w:rPr>
      </w:pPr>
      <w:r w:rsidRPr="00D14064">
        <w:rPr>
          <w:rFonts w:ascii="Times New Roman" w:hAnsi="Times New Roman"/>
          <w:sz w:val="24"/>
          <w:szCs w:val="24"/>
          <w:lang w:val="ru-RU"/>
        </w:rPr>
        <w:t xml:space="preserve">      </w:t>
      </w:r>
    </w:p>
    <w:p w:rsidR="0091100F" w:rsidRPr="00D14064" w:rsidRDefault="0091100F" w:rsidP="0091100F">
      <w:pPr>
        <w:jc w:val="both"/>
        <w:rPr>
          <w:rFonts w:ascii="Times New Roman" w:hAnsi="Times New Roman"/>
          <w:sz w:val="24"/>
          <w:szCs w:val="24"/>
          <w:lang w:val="ru-RU"/>
        </w:rPr>
      </w:pPr>
    </w:p>
    <w:p w:rsidR="0056390F" w:rsidRPr="0091100F" w:rsidRDefault="0056390F">
      <w:pPr>
        <w:rPr>
          <w:lang w:val="ru-RU"/>
        </w:rPr>
      </w:pPr>
    </w:p>
    <w:sectPr w:rsidR="0056390F" w:rsidRPr="0091100F" w:rsidSect="00114BB5">
      <w:pgSz w:w="11906" w:h="16838"/>
      <w:pgMar w:top="426"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00F"/>
    <w:rsid w:val="0056390F"/>
    <w:rsid w:val="006968E1"/>
    <w:rsid w:val="0091100F"/>
    <w:rsid w:val="00B10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0F"/>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1325</Words>
  <Characters>7557</Characters>
  <Application>Microsoft Office Word</Application>
  <DocSecurity>0</DocSecurity>
  <Lines>62</Lines>
  <Paragraphs>17</Paragraphs>
  <ScaleCrop>false</ScaleCrop>
  <Company>Microsoft</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W2</cp:lastModifiedBy>
  <cp:revision>2</cp:revision>
  <cp:lastPrinted>2016-10-21T07:09:00Z</cp:lastPrinted>
  <dcterms:created xsi:type="dcterms:W3CDTF">2016-10-18T12:19:00Z</dcterms:created>
  <dcterms:modified xsi:type="dcterms:W3CDTF">2016-10-21T07:15:00Z</dcterms:modified>
</cp:coreProperties>
</file>